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20AADF" w14:textId="77777777" w:rsidR="00067BDA" w:rsidRPr="00067BDA" w:rsidRDefault="00067BDA" w:rsidP="00067BDA">
      <w:pPr>
        <w:jc w:val="right"/>
        <w:rPr>
          <w:b/>
          <w:lang w:val="en-CA"/>
        </w:rPr>
      </w:pPr>
      <w:bookmarkStart w:id="0" w:name="_GoBack"/>
      <w:bookmarkEnd w:id="0"/>
      <w:r w:rsidRPr="00067BDA">
        <w:rPr>
          <w:b/>
          <w:lang w:val="en-CA"/>
        </w:rPr>
        <w:t>Letter Nr. SENAGUA-SBSARH.4.03-2019-0216-O</w:t>
      </w:r>
    </w:p>
    <w:p w14:paraId="5948019B" w14:textId="77777777" w:rsidR="00067BDA" w:rsidRPr="00067BDA" w:rsidRDefault="00067BDA" w:rsidP="00067BDA">
      <w:pPr>
        <w:jc w:val="right"/>
        <w:rPr>
          <w:b/>
          <w:lang w:val="en-CA"/>
        </w:rPr>
      </w:pPr>
      <w:r w:rsidRPr="00067BDA">
        <w:rPr>
          <w:b/>
          <w:lang w:val="en-CA"/>
        </w:rPr>
        <w:t>Quito, D.M. October 1</w:t>
      </w:r>
      <w:r w:rsidRPr="00067BDA">
        <w:rPr>
          <w:b/>
          <w:vertAlign w:val="superscript"/>
          <w:lang w:val="en-CA"/>
        </w:rPr>
        <w:t>st</w:t>
      </w:r>
      <w:r w:rsidRPr="00067BDA">
        <w:rPr>
          <w:b/>
          <w:lang w:val="en-CA"/>
        </w:rPr>
        <w:t>, 2019</w:t>
      </w:r>
    </w:p>
    <w:p w14:paraId="3A7273EC" w14:textId="77777777" w:rsidR="00067BDA" w:rsidRPr="00067BDA" w:rsidRDefault="00067BDA" w:rsidP="00456088">
      <w:pPr>
        <w:rPr>
          <w:b/>
          <w:lang w:val="en-CA"/>
        </w:rPr>
      </w:pPr>
    </w:p>
    <w:p w14:paraId="53D5EBB1" w14:textId="77777777" w:rsidR="00A63C5F" w:rsidRDefault="00A63C5F" w:rsidP="00456088">
      <w:pPr>
        <w:rPr>
          <w:lang w:val="en-CA"/>
        </w:rPr>
      </w:pPr>
      <w:r w:rsidRPr="00A63C5F">
        <w:rPr>
          <w:b/>
          <w:lang w:val="en-CA"/>
        </w:rPr>
        <w:t>Subject:</w:t>
      </w:r>
      <w:r w:rsidRPr="00A63C5F">
        <w:rPr>
          <w:lang w:val="en-CA"/>
        </w:rPr>
        <w:t xml:space="preserve"> RATIFICATION OF APPLICATION FOR SUPPORT SERVICES TO UNDP TO EXECUTE THE PROJECT "INTEGRATED MANAGEMENT OF CROSS-BORDER WATER RESOURCES OF MIRA-MATAJE AND CARCHI-GUÁITARA COLOMBIA-ECUADOR BINATIONAL BASINS"</w:t>
      </w:r>
    </w:p>
    <w:p w14:paraId="50BFBFAA" w14:textId="77777777" w:rsidR="00067BDA" w:rsidRDefault="00067BDA" w:rsidP="00456088">
      <w:pPr>
        <w:rPr>
          <w:lang w:val="en-CA"/>
        </w:rPr>
      </w:pPr>
    </w:p>
    <w:p w14:paraId="6728B8D8" w14:textId="77777777" w:rsidR="00067BDA" w:rsidRDefault="00067BDA" w:rsidP="00067BDA">
      <w:pPr>
        <w:contextualSpacing/>
        <w:rPr>
          <w:lang w:val="en-CA"/>
        </w:rPr>
      </w:pPr>
      <w:r>
        <w:rPr>
          <w:lang w:val="en-CA"/>
        </w:rPr>
        <w:t>Lawyer</w:t>
      </w:r>
    </w:p>
    <w:p w14:paraId="20481960" w14:textId="77777777" w:rsidR="00067BDA" w:rsidRDefault="00067BDA" w:rsidP="00067BDA">
      <w:pPr>
        <w:contextualSpacing/>
        <w:rPr>
          <w:lang w:val="en-CA"/>
        </w:rPr>
      </w:pPr>
      <w:r>
        <w:rPr>
          <w:lang w:val="en-CA"/>
        </w:rPr>
        <w:t>Ms. Mónica Andrade</w:t>
      </w:r>
    </w:p>
    <w:p w14:paraId="090248BA" w14:textId="77777777" w:rsidR="00067BDA" w:rsidRDefault="00067BDA" w:rsidP="00067BDA">
      <w:pPr>
        <w:contextualSpacing/>
        <w:rPr>
          <w:lang w:val="en-CA"/>
        </w:rPr>
      </w:pPr>
      <w:r>
        <w:rPr>
          <w:lang w:val="en-CA"/>
        </w:rPr>
        <w:t xml:space="preserve">Environment and Energy Area Coordinator </w:t>
      </w:r>
    </w:p>
    <w:p w14:paraId="37ACBAAC" w14:textId="77777777" w:rsidR="00067BDA" w:rsidRDefault="00067BDA" w:rsidP="00067BDA">
      <w:pPr>
        <w:contextualSpacing/>
        <w:rPr>
          <w:lang w:val="en-CA"/>
        </w:rPr>
      </w:pPr>
      <w:r>
        <w:rPr>
          <w:lang w:val="en-CA"/>
        </w:rPr>
        <w:t>UNITED DEVELOPMENT NATIONS PROGRAMME</w:t>
      </w:r>
    </w:p>
    <w:p w14:paraId="78822DAD" w14:textId="77777777" w:rsidR="00067BDA" w:rsidRDefault="00067BDA" w:rsidP="00456088">
      <w:pPr>
        <w:rPr>
          <w:lang w:val="en-CA"/>
        </w:rPr>
      </w:pPr>
    </w:p>
    <w:p w14:paraId="351F33D8" w14:textId="77777777" w:rsidR="00067BDA" w:rsidRDefault="00067BDA">
      <w:pPr>
        <w:rPr>
          <w:lang w:val="en-CA"/>
        </w:rPr>
      </w:pPr>
    </w:p>
    <w:p w14:paraId="0914B1D3" w14:textId="77777777" w:rsidR="00A63C5F" w:rsidRPr="00456088" w:rsidRDefault="00A63C5F" w:rsidP="007D3E30">
      <w:pPr>
        <w:jc w:val="both"/>
        <w:rPr>
          <w:lang w:val="en-CA"/>
        </w:rPr>
      </w:pPr>
      <w:r w:rsidRPr="00456088">
        <w:rPr>
          <w:lang w:val="en-CA"/>
        </w:rPr>
        <w:t>Through this Letter, the Ministry of Water (SENAGUA), in its capacity as Implementing Partner of the project ¨ Integrated Management of Transboundary Water Resources of the Mira-</w:t>
      </w:r>
      <w:proofErr w:type="spellStart"/>
      <w:r w:rsidRPr="00456088">
        <w:rPr>
          <w:lang w:val="en-CA"/>
        </w:rPr>
        <w:t>Mataje</w:t>
      </w:r>
      <w:proofErr w:type="spellEnd"/>
      <w:r w:rsidRPr="00456088">
        <w:rPr>
          <w:lang w:val="en-CA"/>
        </w:rPr>
        <w:t xml:space="preserve"> and Carchi-</w:t>
      </w:r>
      <w:proofErr w:type="spellStart"/>
      <w:r w:rsidRPr="00456088">
        <w:rPr>
          <w:lang w:val="en-CA"/>
        </w:rPr>
        <w:t>Guáitara</w:t>
      </w:r>
      <w:proofErr w:type="spellEnd"/>
      <w:r w:rsidRPr="00456088">
        <w:rPr>
          <w:lang w:val="en-CA"/>
        </w:rPr>
        <w:t xml:space="preserve"> Colombia-Ecuador Binational Basins, ratifies its decision to request support to the United Nations Development Program (UNDP) to be listed as the executing agency of the project, under the “NIM-Supported” Implementation Modality. </w:t>
      </w:r>
    </w:p>
    <w:p w14:paraId="79F6A2A6" w14:textId="77777777" w:rsidR="00067BDA" w:rsidRDefault="00067BDA" w:rsidP="007D3E30">
      <w:pPr>
        <w:jc w:val="both"/>
        <w:rPr>
          <w:lang w:val="en-CA"/>
        </w:rPr>
      </w:pPr>
    </w:p>
    <w:p w14:paraId="05CAA096" w14:textId="77777777" w:rsidR="00A63C5F" w:rsidRPr="00456088" w:rsidRDefault="00A63C5F" w:rsidP="007D3E30">
      <w:pPr>
        <w:jc w:val="both"/>
        <w:rPr>
          <w:lang w:val="en-CA"/>
        </w:rPr>
      </w:pPr>
      <w:r w:rsidRPr="00456088">
        <w:rPr>
          <w:lang w:val="en-CA"/>
        </w:rPr>
        <w:t>As you know, this request, presented before you in Letter No. SENAGUA-SBSARH. 04.03-2019-0014-O o</w:t>
      </w:r>
      <w:r w:rsidR="00456088">
        <w:rPr>
          <w:lang w:val="en-CA"/>
        </w:rPr>
        <w:t>n</w:t>
      </w:r>
      <w:r w:rsidRPr="00456088">
        <w:rPr>
          <w:lang w:val="en-CA"/>
        </w:rPr>
        <w:t xml:space="preserve"> February 4, 2019, responds to the decision agreed between the authorities of the two countries, and to the will of the stakeholders who participated in the binational workshop on January 29 and 30, 2019, carried out in the framework of the project document construction process (PRODOC).</w:t>
      </w:r>
    </w:p>
    <w:p w14:paraId="497F4BB8" w14:textId="77777777" w:rsidR="00067BDA" w:rsidRDefault="00067BDA" w:rsidP="007D3E30">
      <w:pPr>
        <w:jc w:val="both"/>
        <w:rPr>
          <w:lang w:val="en-CA"/>
        </w:rPr>
      </w:pPr>
    </w:p>
    <w:p w14:paraId="3388B8A5" w14:textId="77777777" w:rsidR="00A63C5F" w:rsidRPr="00456088" w:rsidRDefault="00A63C5F" w:rsidP="007D3E30">
      <w:pPr>
        <w:jc w:val="both"/>
        <w:rPr>
          <w:lang w:val="en-CA"/>
        </w:rPr>
      </w:pPr>
      <w:r w:rsidRPr="00456088">
        <w:rPr>
          <w:lang w:val="en-CA"/>
        </w:rPr>
        <w:t xml:space="preserve">It should be noted that the implementation of the binational project will require an important technical and operational coordination effort between the two countries to adhere to the donor's requirements (Global Environment Facility - GEF), to meet the established objectives and, especially, to ensure that the results of the Transboundary Diagnostic Analysis and the Strategic Action Plan (TDA / SAP) receive political support from the highest authorities. In that sense, project management must respond to effective and agile administrative processes that guarantee timely implementation. </w:t>
      </w:r>
    </w:p>
    <w:p w14:paraId="1F2073E0" w14:textId="77777777" w:rsidR="00067BDA" w:rsidRDefault="00067BDA" w:rsidP="007D3E30">
      <w:pPr>
        <w:jc w:val="both"/>
        <w:rPr>
          <w:lang w:val="en-CA"/>
        </w:rPr>
      </w:pPr>
    </w:p>
    <w:p w14:paraId="3B0A1B5D" w14:textId="77777777" w:rsidR="00A63C5F" w:rsidRPr="00456088" w:rsidRDefault="00A63C5F" w:rsidP="007D3E30">
      <w:pPr>
        <w:jc w:val="both"/>
        <w:rPr>
          <w:lang w:val="en-CA"/>
        </w:rPr>
      </w:pPr>
      <w:r w:rsidRPr="00456088">
        <w:rPr>
          <w:lang w:val="en-CA"/>
        </w:rPr>
        <w:t>SENAGUA, is requesting UNDP´s support for the execution of the project, to guarantee the fulfillment of our responsibilities as a host country and to facilitate our strategic role linked to the technical and political guidelines that should guide the results of the Project. UNDP has shown great capacity and positioning in the country to carry out these processes under its policies and procedures. Agility in financial management is, from our point of view, an essential requirement considering the responsibility assumed by SENAGUA for the timely execution of the budget for the activities of the binational and national components.</w:t>
      </w:r>
    </w:p>
    <w:p w14:paraId="0DC8811A" w14:textId="77777777" w:rsidR="00067BDA" w:rsidRPr="00067BDA" w:rsidRDefault="00067BDA" w:rsidP="00067BDA">
      <w:pPr>
        <w:jc w:val="right"/>
        <w:rPr>
          <w:b/>
          <w:lang w:val="en-CA"/>
        </w:rPr>
      </w:pPr>
      <w:r w:rsidRPr="00067BDA">
        <w:rPr>
          <w:b/>
          <w:lang w:val="en-CA"/>
        </w:rPr>
        <w:lastRenderedPageBreak/>
        <w:t>Letter Nr. SENAGUA-SBSARH.4.03-2019-0216-O</w:t>
      </w:r>
    </w:p>
    <w:p w14:paraId="600D6C67" w14:textId="77777777" w:rsidR="00067BDA" w:rsidRPr="00067BDA" w:rsidRDefault="00067BDA" w:rsidP="00067BDA">
      <w:pPr>
        <w:jc w:val="right"/>
        <w:rPr>
          <w:b/>
          <w:lang w:val="en-CA"/>
        </w:rPr>
      </w:pPr>
      <w:r w:rsidRPr="00067BDA">
        <w:rPr>
          <w:b/>
          <w:lang w:val="en-CA"/>
        </w:rPr>
        <w:t>Quito, D.M. October 1</w:t>
      </w:r>
      <w:r w:rsidRPr="00067BDA">
        <w:rPr>
          <w:b/>
          <w:vertAlign w:val="superscript"/>
          <w:lang w:val="en-CA"/>
        </w:rPr>
        <w:t>st</w:t>
      </w:r>
      <w:r w:rsidRPr="00067BDA">
        <w:rPr>
          <w:b/>
          <w:lang w:val="en-CA"/>
        </w:rPr>
        <w:t>, 2019</w:t>
      </w:r>
    </w:p>
    <w:p w14:paraId="7E04A0D4" w14:textId="77777777" w:rsidR="00456088" w:rsidRDefault="00456088" w:rsidP="007D3E30">
      <w:pPr>
        <w:jc w:val="both"/>
        <w:rPr>
          <w:lang w:val="en-CA"/>
        </w:rPr>
      </w:pPr>
    </w:p>
    <w:p w14:paraId="129AD70F" w14:textId="77777777" w:rsidR="00456088" w:rsidRDefault="00456088" w:rsidP="007D3E30">
      <w:pPr>
        <w:jc w:val="both"/>
        <w:rPr>
          <w:lang w:val="en-CA"/>
        </w:rPr>
      </w:pPr>
      <w:r w:rsidRPr="00456088">
        <w:rPr>
          <w:lang w:val="en-CA"/>
        </w:rPr>
        <w:t>In order to begin the implementation of the project</w:t>
      </w:r>
      <w:r>
        <w:rPr>
          <w:lang w:val="en-CA"/>
        </w:rPr>
        <w:t xml:space="preserve"> and to</w:t>
      </w:r>
      <w:r w:rsidRPr="00456088">
        <w:rPr>
          <w:lang w:val="en-CA"/>
        </w:rPr>
        <w:t xml:space="preserve"> ensur</w:t>
      </w:r>
      <w:r>
        <w:rPr>
          <w:lang w:val="en-CA"/>
        </w:rPr>
        <w:t>e</w:t>
      </w:r>
      <w:r w:rsidRPr="00456088">
        <w:rPr>
          <w:lang w:val="en-CA"/>
        </w:rPr>
        <w:t xml:space="preserve"> the best channels of execution, we reiterate our request to UNDP to assume this role and hope that this decision will also be supported by the GEF donor.</w:t>
      </w:r>
    </w:p>
    <w:p w14:paraId="59391F9B" w14:textId="77777777" w:rsidR="00456088" w:rsidRDefault="00456088" w:rsidP="00456088">
      <w:pPr>
        <w:rPr>
          <w:lang w:val="en-CA"/>
        </w:rPr>
      </w:pPr>
    </w:p>
    <w:p w14:paraId="7F7E703F" w14:textId="77777777" w:rsidR="00456088" w:rsidRDefault="00456088" w:rsidP="00456088">
      <w:pPr>
        <w:rPr>
          <w:lang w:val="en-CA"/>
        </w:rPr>
      </w:pPr>
      <w:r>
        <w:rPr>
          <w:lang w:val="en-CA"/>
        </w:rPr>
        <w:t>Sincerely,</w:t>
      </w:r>
    </w:p>
    <w:p w14:paraId="30A51327" w14:textId="77777777" w:rsidR="00456088" w:rsidRDefault="00456088" w:rsidP="00456088">
      <w:pPr>
        <w:rPr>
          <w:lang w:val="en-CA"/>
        </w:rPr>
      </w:pPr>
    </w:p>
    <w:p w14:paraId="47DC9928" w14:textId="77777777" w:rsidR="00456088" w:rsidRDefault="00456088" w:rsidP="00067BDA">
      <w:pPr>
        <w:contextualSpacing/>
        <w:rPr>
          <w:lang w:val="en-CA"/>
        </w:rPr>
      </w:pPr>
      <w:r>
        <w:rPr>
          <w:lang w:val="en-CA"/>
        </w:rPr>
        <w:t xml:space="preserve">Dra. Mariana </w:t>
      </w:r>
      <w:proofErr w:type="spellStart"/>
      <w:r>
        <w:rPr>
          <w:lang w:val="en-CA"/>
        </w:rPr>
        <w:t>Yumbay</w:t>
      </w:r>
      <w:proofErr w:type="spellEnd"/>
      <w:r>
        <w:rPr>
          <w:lang w:val="en-CA"/>
        </w:rPr>
        <w:t xml:space="preserve"> </w:t>
      </w:r>
      <w:proofErr w:type="spellStart"/>
      <w:r>
        <w:rPr>
          <w:lang w:val="en-CA"/>
        </w:rPr>
        <w:t>Yallico</w:t>
      </w:r>
      <w:proofErr w:type="spellEnd"/>
    </w:p>
    <w:p w14:paraId="74EC7323" w14:textId="77777777" w:rsidR="00456088" w:rsidRDefault="00456088" w:rsidP="00067BDA">
      <w:pPr>
        <w:contextualSpacing/>
        <w:rPr>
          <w:lang w:val="en-CA"/>
        </w:rPr>
      </w:pPr>
      <w:r>
        <w:rPr>
          <w:lang w:val="en-CA"/>
        </w:rPr>
        <w:t xml:space="preserve">Undersecretary of </w:t>
      </w:r>
      <w:r w:rsidR="00067BDA">
        <w:rPr>
          <w:lang w:val="en-CA"/>
        </w:rPr>
        <w:t xml:space="preserve">Social and </w:t>
      </w:r>
      <w:r>
        <w:rPr>
          <w:lang w:val="en-CA"/>
        </w:rPr>
        <w:t xml:space="preserve">Water Resources Articulation </w:t>
      </w:r>
    </w:p>
    <w:p w14:paraId="2E09FD3A" w14:textId="77777777" w:rsidR="00067BDA" w:rsidRDefault="00067BDA" w:rsidP="00067BDA">
      <w:pPr>
        <w:contextualSpacing/>
        <w:rPr>
          <w:lang w:val="en-CA"/>
        </w:rPr>
      </w:pPr>
    </w:p>
    <w:p w14:paraId="5044691E" w14:textId="77777777" w:rsidR="00456088" w:rsidRPr="00041C7A" w:rsidRDefault="00456088" w:rsidP="00067BDA">
      <w:pPr>
        <w:contextualSpacing/>
        <w:rPr>
          <w:lang w:val="es-419"/>
        </w:rPr>
      </w:pPr>
      <w:r w:rsidRPr="00041C7A">
        <w:rPr>
          <w:lang w:val="es-419"/>
        </w:rPr>
        <w:t>CC:</w:t>
      </w:r>
    </w:p>
    <w:p w14:paraId="6B8195F0" w14:textId="77777777" w:rsidR="00456088" w:rsidRPr="00041C7A" w:rsidRDefault="00456088" w:rsidP="00067BDA">
      <w:pPr>
        <w:contextualSpacing/>
        <w:rPr>
          <w:lang w:val="es-419"/>
        </w:rPr>
      </w:pPr>
      <w:r w:rsidRPr="00041C7A">
        <w:rPr>
          <w:lang w:val="es-419"/>
        </w:rPr>
        <w:t>Miss</w:t>
      </w:r>
    </w:p>
    <w:p w14:paraId="6562038F" w14:textId="77777777" w:rsidR="00456088" w:rsidRPr="00456088" w:rsidRDefault="00456088" w:rsidP="00067BDA">
      <w:pPr>
        <w:contextualSpacing/>
      </w:pPr>
      <w:r w:rsidRPr="00456088">
        <w:t>Teresa Elizabeth Chiquito Valles</w:t>
      </w:r>
    </w:p>
    <w:p w14:paraId="7C2F6A06" w14:textId="77777777" w:rsidR="00456088" w:rsidRPr="00456088" w:rsidRDefault="00456088" w:rsidP="00067BDA">
      <w:pPr>
        <w:contextualSpacing/>
        <w:rPr>
          <w:lang w:val="en-CA"/>
        </w:rPr>
      </w:pPr>
      <w:r w:rsidRPr="00456088">
        <w:rPr>
          <w:lang w:val="en-CA"/>
        </w:rPr>
        <w:t>Assistant of Territorial and I</w:t>
      </w:r>
      <w:r>
        <w:rPr>
          <w:lang w:val="en-CA"/>
        </w:rPr>
        <w:t>ntersectoral Articulation</w:t>
      </w:r>
    </w:p>
    <w:p w14:paraId="420369A8" w14:textId="77777777" w:rsidR="00456088" w:rsidRPr="00456088" w:rsidRDefault="00456088" w:rsidP="00456088">
      <w:pPr>
        <w:rPr>
          <w:lang w:val="en-CA"/>
        </w:rPr>
      </w:pPr>
    </w:p>
    <w:p w14:paraId="17F92714" w14:textId="77777777" w:rsidR="00456088" w:rsidRPr="00041C7A" w:rsidRDefault="00456088" w:rsidP="00067BDA">
      <w:pPr>
        <w:contextualSpacing/>
        <w:rPr>
          <w:lang w:val="en-US"/>
        </w:rPr>
      </w:pPr>
      <w:r w:rsidRPr="00041C7A">
        <w:rPr>
          <w:lang w:val="en-US"/>
        </w:rPr>
        <w:t>Mr.</w:t>
      </w:r>
    </w:p>
    <w:p w14:paraId="4C5CE3F6" w14:textId="77777777" w:rsidR="00456088" w:rsidRPr="00041C7A" w:rsidRDefault="00456088" w:rsidP="00067BDA">
      <w:pPr>
        <w:contextualSpacing/>
        <w:rPr>
          <w:lang w:val="en-US"/>
        </w:rPr>
      </w:pPr>
      <w:r w:rsidRPr="00041C7A">
        <w:rPr>
          <w:lang w:val="en-US"/>
        </w:rPr>
        <w:t xml:space="preserve">Luis Arturo </w:t>
      </w:r>
      <w:proofErr w:type="spellStart"/>
      <w:r w:rsidRPr="00041C7A">
        <w:rPr>
          <w:lang w:val="en-US"/>
        </w:rPr>
        <w:t>Cevallos</w:t>
      </w:r>
      <w:proofErr w:type="spellEnd"/>
      <w:r w:rsidRPr="00041C7A">
        <w:rPr>
          <w:lang w:val="en-US"/>
        </w:rPr>
        <w:t xml:space="preserve"> Salas</w:t>
      </w:r>
    </w:p>
    <w:p w14:paraId="22A228F7" w14:textId="77777777" w:rsidR="00456088" w:rsidRPr="00456088" w:rsidRDefault="00456088" w:rsidP="00067BDA">
      <w:pPr>
        <w:contextualSpacing/>
        <w:rPr>
          <w:lang w:val="en-CA"/>
        </w:rPr>
      </w:pPr>
      <w:r w:rsidRPr="00456088">
        <w:rPr>
          <w:lang w:val="en-CA"/>
        </w:rPr>
        <w:t>Dire</w:t>
      </w:r>
      <w:r>
        <w:rPr>
          <w:lang w:val="en-CA"/>
        </w:rPr>
        <w:t>ctor of Territorial and Intersectoral Articulation</w:t>
      </w:r>
    </w:p>
    <w:p w14:paraId="420A41FB" w14:textId="77777777" w:rsidR="00456088" w:rsidRPr="00456088" w:rsidRDefault="00456088" w:rsidP="00456088">
      <w:pPr>
        <w:rPr>
          <w:lang w:val="en-CA"/>
        </w:rPr>
      </w:pPr>
    </w:p>
    <w:p w14:paraId="1E920125" w14:textId="77777777" w:rsidR="00456088" w:rsidRDefault="00456088" w:rsidP="00067BDA">
      <w:pPr>
        <w:contextualSpacing/>
        <w:rPr>
          <w:lang w:val="en-CA"/>
        </w:rPr>
      </w:pPr>
      <w:r w:rsidRPr="00456088">
        <w:rPr>
          <w:lang w:val="en-CA"/>
        </w:rPr>
        <w:t xml:space="preserve">Mr. Engineer </w:t>
      </w:r>
    </w:p>
    <w:p w14:paraId="62429C71" w14:textId="77777777" w:rsidR="00456088" w:rsidRDefault="00456088" w:rsidP="00067BDA">
      <w:pPr>
        <w:contextualSpacing/>
        <w:rPr>
          <w:lang w:val="en-CA"/>
        </w:rPr>
      </w:pPr>
      <w:r>
        <w:rPr>
          <w:lang w:val="en-CA"/>
        </w:rPr>
        <w:t xml:space="preserve">Cristian Santiago </w:t>
      </w:r>
      <w:proofErr w:type="spellStart"/>
      <w:r>
        <w:rPr>
          <w:lang w:val="en-CA"/>
        </w:rPr>
        <w:t>Iza</w:t>
      </w:r>
      <w:proofErr w:type="spellEnd"/>
      <w:r>
        <w:rPr>
          <w:lang w:val="en-CA"/>
        </w:rPr>
        <w:t xml:space="preserve"> </w:t>
      </w:r>
      <w:proofErr w:type="spellStart"/>
      <w:r>
        <w:rPr>
          <w:lang w:val="en-CA"/>
        </w:rPr>
        <w:t>Chuquilla</w:t>
      </w:r>
      <w:proofErr w:type="spellEnd"/>
      <w:r>
        <w:rPr>
          <w:lang w:val="en-CA"/>
        </w:rPr>
        <w:t xml:space="preserve"> </w:t>
      </w:r>
    </w:p>
    <w:p w14:paraId="30787724" w14:textId="77777777" w:rsidR="00456088" w:rsidRDefault="00456088" w:rsidP="00067BDA">
      <w:pPr>
        <w:contextualSpacing/>
        <w:rPr>
          <w:lang w:val="en-CA"/>
        </w:rPr>
      </w:pPr>
      <w:r>
        <w:rPr>
          <w:lang w:val="en-CA"/>
        </w:rPr>
        <w:t>Technical Analyst of Territorial Articulation</w:t>
      </w:r>
    </w:p>
    <w:p w14:paraId="187F5C9F" w14:textId="77777777" w:rsidR="00456088" w:rsidRPr="00456088" w:rsidRDefault="00456088" w:rsidP="00456088">
      <w:pPr>
        <w:rPr>
          <w:lang w:val="en-CA"/>
        </w:rPr>
      </w:pPr>
    </w:p>
    <w:p w14:paraId="6911109B" w14:textId="5EB5D694" w:rsidR="00456088" w:rsidRDefault="00456088" w:rsidP="00456088">
      <w:pPr>
        <w:rPr>
          <w:lang w:val="en-CA"/>
        </w:rPr>
      </w:pPr>
    </w:p>
    <w:p w14:paraId="00F5D558" w14:textId="720641D2" w:rsidR="00041C7A" w:rsidRDefault="00041C7A" w:rsidP="00456088">
      <w:pPr>
        <w:rPr>
          <w:lang w:val="en-CA"/>
        </w:rPr>
      </w:pPr>
    </w:p>
    <w:p w14:paraId="7517FF9C" w14:textId="34B605D3" w:rsidR="00041C7A" w:rsidRDefault="00041C7A" w:rsidP="00456088">
      <w:pPr>
        <w:rPr>
          <w:lang w:val="en-CA"/>
        </w:rPr>
      </w:pPr>
    </w:p>
    <w:p w14:paraId="460A36C2" w14:textId="10E398C8" w:rsidR="00041C7A" w:rsidRDefault="00041C7A" w:rsidP="00456088">
      <w:pPr>
        <w:rPr>
          <w:lang w:val="en-CA"/>
        </w:rPr>
      </w:pPr>
    </w:p>
    <w:p w14:paraId="0668DE24" w14:textId="001EC860" w:rsidR="00041C7A" w:rsidRDefault="00041C7A" w:rsidP="00456088">
      <w:pPr>
        <w:rPr>
          <w:lang w:val="en-CA"/>
        </w:rPr>
      </w:pPr>
    </w:p>
    <w:p w14:paraId="37F9AE51" w14:textId="00A1300C" w:rsidR="00041C7A" w:rsidRDefault="00041C7A" w:rsidP="00456088">
      <w:pPr>
        <w:rPr>
          <w:lang w:val="en-CA"/>
        </w:rPr>
      </w:pPr>
    </w:p>
    <w:p w14:paraId="42BCFD53" w14:textId="674F1F22" w:rsidR="00041C7A" w:rsidRDefault="00041C7A" w:rsidP="00456088">
      <w:pPr>
        <w:rPr>
          <w:lang w:val="en-CA"/>
        </w:rPr>
      </w:pPr>
    </w:p>
    <w:p w14:paraId="616A59AE" w14:textId="47FF4B7E" w:rsidR="00041C7A" w:rsidRDefault="00041C7A" w:rsidP="00456088">
      <w:pPr>
        <w:rPr>
          <w:lang w:val="en-CA"/>
        </w:rPr>
      </w:pPr>
    </w:p>
    <w:p w14:paraId="27FFEE1A" w14:textId="205E204F" w:rsidR="00041C7A" w:rsidRDefault="00041C7A" w:rsidP="00456088">
      <w:pPr>
        <w:rPr>
          <w:lang w:val="en-CA"/>
        </w:rPr>
      </w:pPr>
    </w:p>
    <w:p w14:paraId="560A2767" w14:textId="5E9676CE" w:rsidR="00041C7A" w:rsidRDefault="00041C7A" w:rsidP="00456088">
      <w:pPr>
        <w:rPr>
          <w:lang w:val="en-CA"/>
        </w:rPr>
      </w:pPr>
    </w:p>
    <w:p w14:paraId="4D589540" w14:textId="5A629EFA" w:rsidR="00041C7A" w:rsidRDefault="00041C7A" w:rsidP="00456088">
      <w:pPr>
        <w:rPr>
          <w:lang w:val="en-CA"/>
        </w:rPr>
      </w:pPr>
    </w:p>
    <w:p w14:paraId="1479B7C9" w14:textId="02074AC1" w:rsidR="00041C7A" w:rsidRPr="00456088" w:rsidRDefault="00041C7A" w:rsidP="00456088">
      <w:pPr>
        <w:rPr>
          <w:lang w:val="en-CA"/>
        </w:rPr>
      </w:pPr>
      <w:r w:rsidRPr="00041C7A">
        <w:rPr>
          <w:noProof/>
          <w:lang w:val="en-CA"/>
        </w:rPr>
        <w:drawing>
          <wp:anchor distT="0" distB="0" distL="114300" distR="114300" simplePos="0" relativeHeight="251658240" behindDoc="1" locked="0" layoutInCell="1" allowOverlap="1" wp14:anchorId="22438D16" wp14:editId="1E91D3AB">
            <wp:simplePos x="0" y="0"/>
            <wp:positionH relativeFrom="column">
              <wp:posOffset>-794385</wp:posOffset>
            </wp:positionH>
            <wp:positionV relativeFrom="paragraph">
              <wp:posOffset>452755</wp:posOffset>
            </wp:positionV>
            <wp:extent cx="6772275" cy="7972425"/>
            <wp:effectExtent l="0" t="0" r="9525" b="9525"/>
            <wp:wrapTight wrapText="bothSides">
              <wp:wrapPolygon edited="0">
                <wp:start x="0" y="0"/>
                <wp:lineTo x="0" y="21574"/>
                <wp:lineTo x="21570" y="21574"/>
                <wp:lineTo x="2157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72275" cy="7972425"/>
                    </a:xfrm>
                    <a:prstGeom prst="rect">
                      <a:avLst/>
                    </a:prstGeom>
                    <a:noFill/>
                    <a:ln>
                      <a:noFill/>
                    </a:ln>
                  </pic:spPr>
                </pic:pic>
              </a:graphicData>
            </a:graphic>
            <wp14:sizeRelH relativeFrom="margin">
              <wp14:pctWidth>0</wp14:pctWidth>
            </wp14:sizeRelH>
          </wp:anchor>
        </w:drawing>
      </w:r>
    </w:p>
    <w:p w14:paraId="4EB70A23" w14:textId="6F0919D4" w:rsidR="00456088" w:rsidRPr="00456088" w:rsidRDefault="00456088" w:rsidP="00456088">
      <w:pPr>
        <w:rPr>
          <w:lang w:val="en-CA"/>
        </w:rPr>
      </w:pPr>
    </w:p>
    <w:p w14:paraId="5F0CB5E8" w14:textId="6DCBC3CB" w:rsidR="00456088" w:rsidRPr="00456088" w:rsidRDefault="00041C7A" w:rsidP="00456088">
      <w:pPr>
        <w:rPr>
          <w:lang w:val="en-CA"/>
        </w:rPr>
      </w:pPr>
      <w:r w:rsidRPr="00041C7A">
        <w:rPr>
          <w:noProof/>
          <w:lang w:val="en-CA"/>
        </w:rPr>
        <w:drawing>
          <wp:anchor distT="0" distB="0" distL="114300" distR="114300" simplePos="0" relativeHeight="251659264" behindDoc="1" locked="0" layoutInCell="1" allowOverlap="1" wp14:anchorId="6E43D059" wp14:editId="00B34443">
            <wp:simplePos x="0" y="0"/>
            <wp:positionH relativeFrom="column">
              <wp:posOffset>-556260</wp:posOffset>
            </wp:positionH>
            <wp:positionV relativeFrom="paragraph">
              <wp:posOffset>0</wp:posOffset>
            </wp:positionV>
            <wp:extent cx="6572250" cy="7267575"/>
            <wp:effectExtent l="0" t="0" r="0" b="9525"/>
            <wp:wrapTight wrapText="bothSides">
              <wp:wrapPolygon edited="0">
                <wp:start x="0" y="0"/>
                <wp:lineTo x="0" y="21572"/>
                <wp:lineTo x="21537" y="21572"/>
                <wp:lineTo x="2153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72250" cy="72675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AB7348" w14:textId="6E632D3F" w:rsidR="00A63C5F" w:rsidRPr="00456088" w:rsidRDefault="00A63C5F">
      <w:pPr>
        <w:rPr>
          <w:lang w:val="en-CA"/>
        </w:rPr>
      </w:pPr>
    </w:p>
    <w:sectPr w:rsidR="00A63C5F" w:rsidRPr="0045608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3A1175" w14:textId="77777777" w:rsidR="004B740D" w:rsidRDefault="004B740D" w:rsidP="00067BDA">
      <w:pPr>
        <w:spacing w:after="0" w:line="240" w:lineRule="auto"/>
      </w:pPr>
      <w:r>
        <w:separator/>
      </w:r>
    </w:p>
  </w:endnote>
  <w:endnote w:type="continuationSeparator" w:id="0">
    <w:p w14:paraId="3EBA15CE" w14:textId="77777777" w:rsidR="004B740D" w:rsidRDefault="004B740D" w:rsidP="00067B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0EDC1B" w14:textId="77777777" w:rsidR="004B740D" w:rsidRDefault="004B740D" w:rsidP="00067BDA">
      <w:pPr>
        <w:spacing w:after="0" w:line="240" w:lineRule="auto"/>
      </w:pPr>
      <w:r>
        <w:separator/>
      </w:r>
    </w:p>
  </w:footnote>
  <w:footnote w:type="continuationSeparator" w:id="0">
    <w:p w14:paraId="1F1DB3DC" w14:textId="77777777" w:rsidR="004B740D" w:rsidRDefault="004B740D" w:rsidP="00067BD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C5F"/>
    <w:rsid w:val="00041C7A"/>
    <w:rsid w:val="00067BDA"/>
    <w:rsid w:val="00456088"/>
    <w:rsid w:val="004B740D"/>
    <w:rsid w:val="00675A00"/>
    <w:rsid w:val="007D3E30"/>
    <w:rsid w:val="00832736"/>
    <w:rsid w:val="00983325"/>
    <w:rsid w:val="00A63C5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CA22D"/>
  <w15:chartTrackingRefBased/>
  <w15:docId w15:val="{E8F0B2C1-BEC9-47E5-B4A6-6AF623097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A63C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C"/>
    </w:rPr>
  </w:style>
  <w:style w:type="character" w:customStyle="1" w:styleId="HTMLPreformattedChar">
    <w:name w:val="HTML Preformatted Char"/>
    <w:basedOn w:val="DefaultParagraphFont"/>
    <w:link w:val="HTMLPreformatted"/>
    <w:uiPriority w:val="99"/>
    <w:semiHidden/>
    <w:rsid w:val="00A63C5F"/>
    <w:rPr>
      <w:rFonts w:ascii="Courier New" w:eastAsia="Times New Roman" w:hAnsi="Courier New" w:cs="Courier New"/>
      <w:sz w:val="20"/>
      <w:szCs w:val="20"/>
      <w:lang w:eastAsia="es-EC"/>
    </w:rPr>
  </w:style>
  <w:style w:type="paragraph" w:styleId="Header">
    <w:name w:val="header"/>
    <w:basedOn w:val="Normal"/>
    <w:link w:val="HeaderChar"/>
    <w:uiPriority w:val="99"/>
    <w:unhideWhenUsed/>
    <w:rsid w:val="00067BDA"/>
    <w:pPr>
      <w:tabs>
        <w:tab w:val="center" w:pos="4252"/>
        <w:tab w:val="right" w:pos="8504"/>
      </w:tabs>
      <w:spacing w:after="0" w:line="240" w:lineRule="auto"/>
    </w:pPr>
  </w:style>
  <w:style w:type="character" w:customStyle="1" w:styleId="HeaderChar">
    <w:name w:val="Header Char"/>
    <w:basedOn w:val="DefaultParagraphFont"/>
    <w:link w:val="Header"/>
    <w:uiPriority w:val="99"/>
    <w:rsid w:val="00067BDA"/>
  </w:style>
  <w:style w:type="paragraph" w:styleId="Footer">
    <w:name w:val="footer"/>
    <w:basedOn w:val="Normal"/>
    <w:link w:val="FooterChar"/>
    <w:uiPriority w:val="99"/>
    <w:unhideWhenUsed/>
    <w:rsid w:val="00067BDA"/>
    <w:pPr>
      <w:tabs>
        <w:tab w:val="center" w:pos="4252"/>
        <w:tab w:val="right" w:pos="8504"/>
      </w:tabs>
      <w:spacing w:after="0" w:line="240" w:lineRule="auto"/>
    </w:pPr>
  </w:style>
  <w:style w:type="character" w:customStyle="1" w:styleId="FooterChar">
    <w:name w:val="Footer Char"/>
    <w:basedOn w:val="DefaultParagraphFont"/>
    <w:link w:val="Footer"/>
    <w:uiPriority w:val="99"/>
    <w:rsid w:val="00067B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192009">
      <w:bodyDiv w:val="1"/>
      <w:marLeft w:val="0"/>
      <w:marRight w:val="0"/>
      <w:marTop w:val="0"/>
      <w:marBottom w:val="0"/>
      <w:divBdr>
        <w:top w:val="none" w:sz="0" w:space="0" w:color="auto"/>
        <w:left w:val="none" w:sz="0" w:space="0" w:color="auto"/>
        <w:bottom w:val="none" w:sz="0" w:space="0" w:color="auto"/>
        <w:right w:val="none" w:sz="0" w:space="0" w:color="auto"/>
      </w:divBdr>
    </w:div>
    <w:div w:id="181168498">
      <w:bodyDiv w:val="1"/>
      <w:marLeft w:val="0"/>
      <w:marRight w:val="0"/>
      <w:marTop w:val="0"/>
      <w:marBottom w:val="0"/>
      <w:divBdr>
        <w:top w:val="none" w:sz="0" w:space="0" w:color="auto"/>
        <w:left w:val="none" w:sz="0" w:space="0" w:color="auto"/>
        <w:bottom w:val="none" w:sz="0" w:space="0" w:color="auto"/>
        <w:right w:val="none" w:sz="0" w:space="0" w:color="auto"/>
      </w:divBdr>
    </w:div>
    <w:div w:id="750809366">
      <w:bodyDiv w:val="1"/>
      <w:marLeft w:val="0"/>
      <w:marRight w:val="0"/>
      <w:marTop w:val="0"/>
      <w:marBottom w:val="0"/>
      <w:divBdr>
        <w:top w:val="none" w:sz="0" w:space="0" w:color="auto"/>
        <w:left w:val="none" w:sz="0" w:space="0" w:color="auto"/>
        <w:bottom w:val="none" w:sz="0" w:space="0" w:color="auto"/>
        <w:right w:val="none" w:sz="0" w:space="0" w:color="auto"/>
      </w:divBdr>
    </w:div>
    <w:div w:id="1523860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PIMS 5753 Letter SENAGUA</DocumentTitle>
  </documentManagement>
</p:properties>
</file>

<file path=customXml/itemProps1.xml><?xml version="1.0" encoding="utf-8"?>
<ds:datastoreItem xmlns:ds="http://schemas.openxmlformats.org/officeDocument/2006/customXml" ds:itemID="{A8AFAA22-DF9D-4B20-A214-5FABF2E12E8D}">
  <ds:schemaRefs>
    <ds:schemaRef ds:uri="http://schemas.microsoft.com/sharepoint/v3/contenttype/forms"/>
  </ds:schemaRefs>
</ds:datastoreItem>
</file>

<file path=customXml/itemProps2.xml><?xml version="1.0" encoding="utf-8"?>
<ds:datastoreItem xmlns:ds="http://schemas.openxmlformats.org/officeDocument/2006/customXml" ds:itemID="{7EB2BEF8-F2B5-4158-B576-2C3E1F78E3AA}"/>
</file>

<file path=customXml/itemProps3.xml><?xml version="1.0" encoding="utf-8"?>
<ds:datastoreItem xmlns:ds="http://schemas.openxmlformats.org/officeDocument/2006/customXml" ds:itemID="{6D79E6B2-FBE4-410B-8C07-460CF5823AC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469</Words>
  <Characters>2675</Characters>
  <Application>Microsoft Office Word</Application>
  <DocSecurity>0</DocSecurity>
  <Lines>22</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Garciak</dc:creator>
  <cp:keywords/>
  <dc:description/>
  <cp:lastModifiedBy>Carline Jean-Louis</cp:lastModifiedBy>
  <cp:revision>2</cp:revision>
  <dcterms:created xsi:type="dcterms:W3CDTF">2019-10-21T18:14:00Z</dcterms:created>
  <dcterms:modified xsi:type="dcterms:W3CDTF">2019-10-21T18:14:00Z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